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2E" w:rsidRDefault="0065502E" w:rsidP="0065502E">
      <w:pPr>
        <w:rPr>
          <w:rFonts w:cstheme="minorHAnsi"/>
          <w:b/>
          <w:sz w:val="32"/>
          <w:lang w:val="en-GB"/>
        </w:rPr>
      </w:pPr>
      <w:r>
        <w:rPr>
          <w:rFonts w:cstheme="minorHAnsi"/>
          <w:b/>
          <w:sz w:val="32"/>
          <w:lang w:val="en-GB"/>
        </w:rPr>
        <w:t>About Pavo Vital</w:t>
      </w:r>
    </w:p>
    <w:p w:rsidR="0065502E" w:rsidRDefault="0065502E" w:rsidP="0065502E">
      <w:pPr>
        <w:rPr>
          <w:rFonts w:cstheme="minorHAnsi"/>
          <w:lang w:val="en-GB"/>
        </w:rPr>
      </w:pPr>
      <w:r>
        <w:rPr>
          <w:rFonts w:cstheme="minorHAnsi"/>
          <w:lang w:val="en-GB"/>
        </w:rPr>
        <w:t xml:space="preserve">Does your horse get little to no concentrate feed? Then give them Pavo Vital! When you are feeding your horse (of 600kg) less than 1,5kg or your pony (of 300kg) less than 0,75kg of concentrate, they don’t receive enough vitamins and minerals. In that case, a supplement such as Pavo Vital is the solution! </w:t>
      </w:r>
    </w:p>
    <w:p w:rsidR="0065502E" w:rsidRDefault="0065502E" w:rsidP="0065502E">
      <w:pPr>
        <w:rPr>
          <w:rFonts w:cstheme="minorHAnsi"/>
          <w:b/>
          <w:lang w:val="en-GB"/>
        </w:rPr>
      </w:pPr>
      <w:r>
        <w:rPr>
          <w:rFonts w:cstheme="minorHAnsi"/>
          <w:b/>
          <w:lang w:val="en-GB"/>
        </w:rPr>
        <w:t>New generation balancer</w:t>
      </w:r>
    </w:p>
    <w:p w:rsidR="0065502E" w:rsidRDefault="0065502E" w:rsidP="0065502E">
      <w:pPr>
        <w:rPr>
          <w:rFonts w:cstheme="minorHAnsi"/>
          <w:lang w:val="en-GB"/>
        </w:rPr>
      </w:pPr>
      <w:r>
        <w:rPr>
          <w:rFonts w:cstheme="minorHAnsi"/>
          <w:lang w:val="en-GB"/>
        </w:rPr>
        <w:t xml:space="preserve">Pavo Vital is a daily balancer: a pellet with all the vitamins and minerals that your horse needs, made from 100% natural raw materials and no unnecessary additives. Pavo Vital is unique due to the addition of the newest trace elements, </w:t>
      </w:r>
      <w:proofErr w:type="spellStart"/>
      <w:r>
        <w:rPr>
          <w:rFonts w:cstheme="minorHAnsi"/>
          <w:lang w:val="en-GB"/>
        </w:rPr>
        <w:t>Intellibond</w:t>
      </w:r>
      <w:proofErr w:type="spellEnd"/>
      <w:r>
        <w:rPr>
          <w:rFonts w:cstheme="minorHAnsi"/>
          <w:lang w:val="en-GB"/>
        </w:rPr>
        <w:t xml:space="preserve">®. Normally trace elements like </w:t>
      </w:r>
      <w:proofErr w:type="spellStart"/>
      <w:r>
        <w:rPr>
          <w:rFonts w:cstheme="minorHAnsi"/>
          <w:lang w:val="en-GB"/>
        </w:rPr>
        <w:t>cupper</w:t>
      </w:r>
      <w:proofErr w:type="spellEnd"/>
      <w:r>
        <w:rPr>
          <w:rFonts w:cstheme="minorHAnsi"/>
          <w:lang w:val="en-GB"/>
        </w:rPr>
        <w:t xml:space="preserve"> and zinc have a very bad taste for the horse, so supplements containing these trace elements are often not very palatable. But the special </w:t>
      </w:r>
      <w:proofErr w:type="spellStart"/>
      <w:r>
        <w:rPr>
          <w:rFonts w:cstheme="minorHAnsi"/>
          <w:lang w:val="en-GB"/>
        </w:rPr>
        <w:t>Intellibond</w:t>
      </w:r>
      <w:proofErr w:type="spellEnd"/>
      <w:r>
        <w:rPr>
          <w:rFonts w:cstheme="minorHAnsi"/>
          <w:lang w:val="en-GB"/>
        </w:rPr>
        <w:t>® trace elements are released in the stomach (not in the mouth) of the horse. Therefore they have no negative effect on the taste!  Together with the addition of timothy grass and Lucerne, Pavo Vital is a very delicious pellet!</w:t>
      </w:r>
    </w:p>
    <w:p w:rsidR="0065502E" w:rsidRDefault="0065502E" w:rsidP="0065502E">
      <w:pPr>
        <w:pStyle w:val="Geenafstand"/>
        <w:spacing w:line="276" w:lineRule="auto"/>
        <w:rPr>
          <w:rFonts w:cstheme="minorHAnsi"/>
          <w:b/>
          <w:lang w:val="en-GB"/>
        </w:rPr>
      </w:pPr>
      <w:r>
        <w:rPr>
          <w:rFonts w:cstheme="minorHAnsi"/>
          <w:b/>
          <w:lang w:val="en-GB"/>
        </w:rPr>
        <w:t>Composed according to the latest research results</w:t>
      </w:r>
    </w:p>
    <w:p w:rsidR="0065502E" w:rsidRDefault="0065502E" w:rsidP="0065502E">
      <w:pPr>
        <w:pStyle w:val="Geenafstand"/>
        <w:spacing w:line="276" w:lineRule="auto"/>
        <w:rPr>
          <w:rFonts w:cstheme="minorHAnsi"/>
          <w:lang w:val="en-GB"/>
        </w:rPr>
      </w:pPr>
      <w:r>
        <w:rPr>
          <w:rFonts w:cstheme="minorHAnsi"/>
          <w:lang w:val="en-GB"/>
        </w:rPr>
        <w:t xml:space="preserve">All vitamins and minerals in Pavo Vital are scientifically put together. Therefore, you do not have to use a combination of different products/supplements to add to your horses diet, which prevents the risks of overdosing.  Simply one daily portion of the supplement Pavo Vital, according to the guidelines, is sufficient to optimise and support your horses/ponies health. </w:t>
      </w:r>
    </w:p>
    <w:p w:rsidR="0065502E" w:rsidRDefault="0065502E" w:rsidP="0065502E">
      <w:pPr>
        <w:pStyle w:val="Geenafstand"/>
        <w:spacing w:line="276" w:lineRule="auto"/>
        <w:rPr>
          <w:rFonts w:cstheme="minorHAnsi"/>
          <w:lang w:val="en-GB"/>
        </w:rPr>
      </w:pPr>
    </w:p>
    <w:p w:rsidR="0065502E" w:rsidRDefault="0065502E" w:rsidP="0065502E">
      <w:pPr>
        <w:rPr>
          <w:rFonts w:cstheme="minorHAnsi"/>
          <w:b/>
          <w:sz w:val="28"/>
          <w:lang w:val="en-GB"/>
        </w:rPr>
      </w:pPr>
      <w:r>
        <w:rPr>
          <w:rFonts w:cstheme="minorHAnsi"/>
          <w:b/>
          <w:sz w:val="28"/>
          <w:lang w:val="en-GB"/>
        </w:rPr>
        <w:t>Important properties</w:t>
      </w:r>
    </w:p>
    <w:p w:rsidR="0065502E" w:rsidRDefault="0065502E" w:rsidP="0065502E">
      <w:pPr>
        <w:pStyle w:val="Geenafstand"/>
        <w:numPr>
          <w:ilvl w:val="0"/>
          <w:numId w:val="1"/>
        </w:numPr>
        <w:spacing w:line="276" w:lineRule="auto"/>
        <w:rPr>
          <w:rFonts w:cstheme="minorHAnsi"/>
          <w:lang w:val="en-GB"/>
        </w:rPr>
      </w:pPr>
      <w:r>
        <w:rPr>
          <w:rFonts w:cstheme="minorHAnsi"/>
          <w:lang w:val="en-GB"/>
        </w:rPr>
        <w:t xml:space="preserve">Free of Molasses and cereals </w:t>
      </w:r>
    </w:p>
    <w:p w:rsidR="0065502E" w:rsidRDefault="0065502E" w:rsidP="0065502E">
      <w:pPr>
        <w:pStyle w:val="Geenafstand"/>
        <w:numPr>
          <w:ilvl w:val="0"/>
          <w:numId w:val="1"/>
        </w:numPr>
        <w:spacing w:line="276" w:lineRule="auto"/>
        <w:rPr>
          <w:rFonts w:cstheme="minorHAnsi"/>
          <w:lang w:val="en-GB"/>
        </w:rPr>
      </w:pPr>
      <w:r>
        <w:rPr>
          <w:rFonts w:cstheme="minorHAnsi"/>
          <w:lang w:val="en-GB"/>
        </w:rPr>
        <w:t>Very low sugar and starch content</w:t>
      </w:r>
    </w:p>
    <w:p w:rsidR="0065502E" w:rsidRDefault="0065502E" w:rsidP="0065502E">
      <w:pPr>
        <w:pStyle w:val="Geenafstand"/>
        <w:numPr>
          <w:ilvl w:val="0"/>
          <w:numId w:val="1"/>
        </w:numPr>
        <w:spacing w:line="276" w:lineRule="auto"/>
        <w:rPr>
          <w:rFonts w:cstheme="minorHAnsi"/>
          <w:lang w:val="en-GB"/>
        </w:rPr>
      </w:pPr>
      <w:r>
        <w:rPr>
          <w:rFonts w:cstheme="minorHAnsi"/>
          <w:lang w:val="en-GB"/>
        </w:rPr>
        <w:t xml:space="preserve">100% natural ingredients: timothy-grass and </w:t>
      </w:r>
      <w:proofErr w:type="spellStart"/>
      <w:r>
        <w:rPr>
          <w:rFonts w:cstheme="minorHAnsi"/>
          <w:lang w:val="en-GB"/>
        </w:rPr>
        <w:t>lucerne</w:t>
      </w:r>
      <w:proofErr w:type="spellEnd"/>
      <w:r>
        <w:rPr>
          <w:rFonts w:cstheme="minorHAnsi"/>
          <w:lang w:val="en-GB"/>
        </w:rPr>
        <w:t xml:space="preserve"> </w:t>
      </w:r>
    </w:p>
    <w:p w:rsidR="0065502E" w:rsidRDefault="0065502E" w:rsidP="0065502E">
      <w:pPr>
        <w:pStyle w:val="Geenafstand"/>
        <w:numPr>
          <w:ilvl w:val="0"/>
          <w:numId w:val="1"/>
        </w:numPr>
        <w:spacing w:line="276" w:lineRule="auto"/>
        <w:rPr>
          <w:rFonts w:cstheme="minorHAnsi"/>
          <w:b/>
          <w:sz w:val="28"/>
          <w:lang w:val="en-GB"/>
        </w:rPr>
      </w:pPr>
      <w:r>
        <w:rPr>
          <w:rFonts w:cstheme="minorHAnsi"/>
          <w:lang w:val="en-GB"/>
        </w:rPr>
        <w:t xml:space="preserve">Highly digestible </w:t>
      </w:r>
      <w:proofErr w:type="spellStart"/>
      <w:r>
        <w:rPr>
          <w:rFonts w:cstheme="minorHAnsi"/>
          <w:lang w:val="en-GB"/>
        </w:rPr>
        <w:t>Intellibond</w:t>
      </w:r>
      <w:proofErr w:type="spellEnd"/>
      <w:r>
        <w:rPr>
          <w:rFonts w:cstheme="minorHAnsi"/>
          <w:lang w:val="en-GB"/>
        </w:rPr>
        <w:t>® trace-elements</w:t>
      </w:r>
    </w:p>
    <w:p w:rsidR="0065502E" w:rsidRDefault="0065502E" w:rsidP="0065502E">
      <w:pPr>
        <w:pStyle w:val="Geenafstand"/>
        <w:numPr>
          <w:ilvl w:val="0"/>
          <w:numId w:val="1"/>
        </w:numPr>
        <w:spacing w:line="276" w:lineRule="auto"/>
        <w:rPr>
          <w:rFonts w:cstheme="minorHAnsi"/>
          <w:b/>
          <w:sz w:val="28"/>
          <w:lang w:val="en-GB"/>
        </w:rPr>
      </w:pPr>
      <w:r>
        <w:rPr>
          <w:rFonts w:cstheme="minorHAnsi"/>
          <w:lang w:val="en-GB"/>
        </w:rPr>
        <w:t>Non GMO</w:t>
      </w:r>
      <w:r>
        <w:rPr>
          <w:rFonts w:cstheme="minorHAnsi"/>
          <w:lang w:val="en-GB"/>
        </w:rPr>
        <w:br/>
      </w:r>
    </w:p>
    <w:p w:rsidR="0065502E" w:rsidRDefault="0065502E" w:rsidP="0065502E">
      <w:pPr>
        <w:pStyle w:val="Geenafstand"/>
        <w:spacing w:line="276" w:lineRule="auto"/>
        <w:rPr>
          <w:rFonts w:cstheme="minorHAnsi"/>
          <w:b/>
          <w:sz w:val="28"/>
          <w:lang w:val="en-GB"/>
        </w:rPr>
      </w:pPr>
      <w:r>
        <w:rPr>
          <w:rFonts w:cstheme="minorHAnsi"/>
          <w:b/>
          <w:sz w:val="28"/>
          <w:lang w:val="en-GB"/>
        </w:rPr>
        <w:t>Application</w:t>
      </w:r>
      <w:r>
        <w:rPr>
          <w:rFonts w:cstheme="minorHAnsi"/>
          <w:b/>
          <w:sz w:val="28"/>
          <w:lang w:val="en-GB"/>
        </w:rPr>
        <w:br/>
      </w:r>
      <w:r>
        <w:rPr>
          <w:rFonts w:cstheme="minorHAnsi"/>
          <w:b/>
          <w:sz w:val="20"/>
          <w:lang w:val="en-GB"/>
        </w:rPr>
        <w:t>Suitable for:</w:t>
      </w:r>
    </w:p>
    <w:p w:rsidR="0065502E" w:rsidRDefault="0065502E" w:rsidP="0065502E">
      <w:pPr>
        <w:pStyle w:val="Lijstalinea"/>
        <w:numPr>
          <w:ilvl w:val="0"/>
          <w:numId w:val="2"/>
        </w:numPr>
        <w:rPr>
          <w:rFonts w:asciiTheme="minorHAnsi" w:hAnsiTheme="minorHAnsi" w:cstheme="minorHAnsi"/>
          <w:lang w:val="en-GB"/>
        </w:rPr>
      </w:pPr>
      <w:r>
        <w:rPr>
          <w:rFonts w:asciiTheme="minorHAnsi" w:hAnsiTheme="minorHAnsi" w:cstheme="minorHAnsi"/>
          <w:lang w:val="en-GB"/>
        </w:rPr>
        <w:t>Horses and ponies that get little to no concentrate feed</w:t>
      </w:r>
    </w:p>
    <w:p w:rsidR="0065502E" w:rsidRDefault="0065502E" w:rsidP="0065502E">
      <w:pPr>
        <w:pStyle w:val="Lijstalinea"/>
        <w:numPr>
          <w:ilvl w:val="0"/>
          <w:numId w:val="2"/>
        </w:numPr>
        <w:rPr>
          <w:rFonts w:asciiTheme="minorHAnsi" w:hAnsiTheme="minorHAnsi" w:cstheme="minorHAnsi"/>
          <w:lang w:val="en-GB"/>
        </w:rPr>
      </w:pPr>
      <w:r>
        <w:rPr>
          <w:rFonts w:asciiTheme="minorHAnsi" w:hAnsiTheme="minorHAnsi" w:cstheme="minorHAnsi"/>
          <w:lang w:val="en-GB"/>
        </w:rPr>
        <w:t xml:space="preserve">Horses and ponies that only receive roughage (grass, hay or </w:t>
      </w:r>
      <w:proofErr w:type="spellStart"/>
      <w:r>
        <w:rPr>
          <w:rFonts w:asciiTheme="minorHAnsi" w:hAnsiTheme="minorHAnsi" w:cstheme="minorHAnsi"/>
          <w:lang w:val="en-GB"/>
        </w:rPr>
        <w:t>haylage</w:t>
      </w:r>
      <w:proofErr w:type="spellEnd"/>
      <w:r>
        <w:rPr>
          <w:rFonts w:asciiTheme="minorHAnsi" w:hAnsiTheme="minorHAnsi" w:cstheme="minorHAnsi"/>
          <w:lang w:val="en-GB"/>
        </w:rPr>
        <w:t>)</w:t>
      </w:r>
    </w:p>
    <w:p w:rsidR="0065502E" w:rsidRDefault="0065502E" w:rsidP="0065502E">
      <w:pPr>
        <w:pStyle w:val="Lijstalinea"/>
        <w:numPr>
          <w:ilvl w:val="0"/>
          <w:numId w:val="2"/>
        </w:numPr>
        <w:rPr>
          <w:rFonts w:asciiTheme="minorHAnsi" w:hAnsiTheme="minorHAnsi" w:cstheme="minorHAnsi"/>
          <w:lang w:val="en-GB"/>
        </w:rPr>
      </w:pPr>
      <w:r>
        <w:rPr>
          <w:rFonts w:asciiTheme="minorHAnsi" w:hAnsiTheme="minorHAnsi" w:cstheme="minorHAnsi"/>
          <w:lang w:val="en-GB"/>
        </w:rPr>
        <w:t xml:space="preserve">Horses and ponies that stand in the field 24/7 </w:t>
      </w:r>
    </w:p>
    <w:p w:rsidR="0065502E" w:rsidRDefault="0065502E" w:rsidP="0065502E">
      <w:pPr>
        <w:rPr>
          <w:rFonts w:cstheme="minorHAnsi"/>
          <w:lang w:val="en-GB"/>
        </w:rPr>
      </w:pPr>
    </w:p>
    <w:p w:rsidR="0065502E" w:rsidRDefault="0065502E" w:rsidP="0065502E">
      <w:pPr>
        <w:rPr>
          <w:rFonts w:cstheme="minorHAnsi"/>
          <w:b/>
          <w:sz w:val="28"/>
          <w:lang w:val="en-GB"/>
        </w:rPr>
      </w:pPr>
      <w:r>
        <w:rPr>
          <w:rFonts w:cstheme="minorHAnsi"/>
          <w:b/>
          <w:sz w:val="28"/>
          <w:lang w:val="en-GB"/>
        </w:rPr>
        <w:t>Feed prescription</w:t>
      </w:r>
    </w:p>
    <w:p w:rsidR="0065502E" w:rsidRDefault="0065502E" w:rsidP="0065502E">
      <w:pPr>
        <w:pStyle w:val="Lijstalinea"/>
        <w:numPr>
          <w:ilvl w:val="0"/>
          <w:numId w:val="2"/>
        </w:numPr>
        <w:rPr>
          <w:rFonts w:cstheme="minorHAnsi"/>
          <w:lang w:val="en-GB"/>
        </w:rPr>
      </w:pPr>
      <w:r>
        <w:rPr>
          <w:rFonts w:cstheme="minorHAnsi"/>
          <w:lang w:val="en-GB"/>
        </w:rPr>
        <w:t xml:space="preserve">Horse (600 kg): 100 grams per day </w:t>
      </w:r>
    </w:p>
    <w:p w:rsidR="0065502E" w:rsidRDefault="0065502E" w:rsidP="0065502E">
      <w:pPr>
        <w:pStyle w:val="Lijstalinea"/>
        <w:numPr>
          <w:ilvl w:val="0"/>
          <w:numId w:val="2"/>
        </w:numPr>
        <w:rPr>
          <w:rFonts w:cstheme="minorHAnsi"/>
          <w:lang w:val="en-GB"/>
        </w:rPr>
      </w:pPr>
      <w:r>
        <w:rPr>
          <w:rFonts w:cstheme="minorHAnsi"/>
          <w:lang w:val="en-GB"/>
        </w:rPr>
        <w:t>Pony (300 kg): 50 grams per day</w:t>
      </w:r>
    </w:p>
    <w:p w:rsidR="0065502E" w:rsidRDefault="0065502E" w:rsidP="0065502E">
      <w:pPr>
        <w:rPr>
          <w:rFonts w:cstheme="minorHAnsi"/>
          <w:lang w:val="en-GB"/>
        </w:rPr>
      </w:pPr>
    </w:p>
    <w:p w:rsidR="0065502E" w:rsidRDefault="0065502E" w:rsidP="0065502E">
      <w:pPr>
        <w:rPr>
          <w:rFonts w:cstheme="minorHAnsi"/>
          <w:lang w:val="en-GB"/>
        </w:rPr>
      </w:pPr>
    </w:p>
    <w:p w:rsidR="0065502E" w:rsidRDefault="0065502E" w:rsidP="0065502E">
      <w:pPr>
        <w:rPr>
          <w:rFonts w:cstheme="minorHAnsi"/>
          <w:lang w:val="en-GB"/>
        </w:rPr>
      </w:pPr>
    </w:p>
    <w:p w:rsidR="0065502E" w:rsidRDefault="0065502E" w:rsidP="0065502E">
      <w:pPr>
        <w:rPr>
          <w:rFonts w:cstheme="minorHAnsi"/>
          <w:lang w:val="en-GB"/>
        </w:rPr>
      </w:pPr>
    </w:p>
    <w:p w:rsidR="0065502E" w:rsidRDefault="0065502E">
      <w:bookmarkStart w:id="0" w:name="_GoBack"/>
      <w:bookmarkEnd w:id="0"/>
    </w:p>
    <w:sectPr w:rsidR="00655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E45"/>
    <w:multiLevelType w:val="hybridMultilevel"/>
    <w:tmpl w:val="B5AE75E2"/>
    <w:lvl w:ilvl="0" w:tplc="A91C2D4A">
      <w:start w:val="3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3D4794C"/>
    <w:multiLevelType w:val="hybridMultilevel"/>
    <w:tmpl w:val="40FC527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E"/>
    <w:rsid w:val="00655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1A73A-5433-4ED2-BCCC-92186056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502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502E"/>
    <w:pPr>
      <w:spacing w:after="0" w:line="240" w:lineRule="auto"/>
    </w:pPr>
  </w:style>
  <w:style w:type="paragraph" w:styleId="Lijstalinea">
    <w:name w:val="List Paragraph"/>
    <w:basedOn w:val="Standaard"/>
    <w:uiPriority w:val="34"/>
    <w:qFormat/>
    <w:rsid w:val="0065502E"/>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1</cp:revision>
  <dcterms:created xsi:type="dcterms:W3CDTF">2017-11-15T14:00:00Z</dcterms:created>
  <dcterms:modified xsi:type="dcterms:W3CDTF">2017-11-15T14:00:00Z</dcterms:modified>
</cp:coreProperties>
</file>